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70B6AA" w14:textId="27F67F97" w:rsidR="00703769" w:rsidRDefault="0E328055" w:rsidP="633C70AD">
      <w:pPr>
        <w:pStyle w:val="Ttulo1"/>
        <w:spacing w:before="322" w:after="322"/>
        <w:jc w:val="both"/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</w:pPr>
      <w:r w:rsidRPr="633C70AD"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  <w:t>Declaración de originalidad y responsabilidad académica</w:t>
      </w:r>
    </w:p>
    <w:p w14:paraId="2405C0D4" w14:textId="0982C363" w:rsidR="00703769" w:rsidRDefault="0E328055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Quien suscribe declara</w:t>
      </w:r>
      <w:r w:rsidR="002A6533">
        <w:rPr>
          <w:rFonts w:ascii="Aptos" w:eastAsia="Aptos" w:hAnsi="Aptos" w:cs="Aptos"/>
          <w:color w:val="000000" w:themeColor="text1"/>
        </w:rPr>
        <w:t>,</w:t>
      </w:r>
      <w:r w:rsidRPr="633C70AD">
        <w:rPr>
          <w:rFonts w:ascii="Aptos" w:eastAsia="Aptos" w:hAnsi="Aptos" w:cs="Aptos"/>
          <w:color w:val="000000" w:themeColor="text1"/>
        </w:rPr>
        <w:t xml:space="preserve"> bajo su responsabilidad</w:t>
      </w:r>
      <w:r w:rsidR="002A6533">
        <w:rPr>
          <w:rFonts w:ascii="Aptos" w:eastAsia="Aptos" w:hAnsi="Aptos" w:cs="Aptos"/>
          <w:color w:val="000000" w:themeColor="text1"/>
        </w:rPr>
        <w:t>,</w:t>
      </w:r>
      <w:r w:rsidRPr="633C70AD">
        <w:rPr>
          <w:rFonts w:ascii="Aptos" w:eastAsia="Aptos" w:hAnsi="Aptos" w:cs="Aptos"/>
          <w:color w:val="000000" w:themeColor="text1"/>
        </w:rPr>
        <w:t xml:space="preserve"> que el artículo titulado:</w:t>
      </w:r>
    </w:p>
    <w:p w14:paraId="0B81B6B7" w14:textId="3813B20B" w:rsidR="00703769" w:rsidRDefault="0E328055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“______________________________________________”</w:t>
      </w:r>
    </w:p>
    <w:p w14:paraId="24746E30" w14:textId="2FA72B93" w:rsidR="00703769" w:rsidRDefault="0E328055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es una producción original e inédita, elaborada por el/</w:t>
      </w:r>
      <w:proofErr w:type="gramStart"/>
      <w:r w:rsidRPr="633C70AD">
        <w:rPr>
          <w:rFonts w:ascii="Aptos" w:eastAsia="Aptos" w:hAnsi="Aptos" w:cs="Aptos"/>
          <w:color w:val="000000" w:themeColor="text1"/>
        </w:rPr>
        <w:t>los autor</w:t>
      </w:r>
      <w:proofErr w:type="gramEnd"/>
      <w:r w:rsidRPr="633C70AD">
        <w:rPr>
          <w:rFonts w:ascii="Aptos" w:eastAsia="Aptos" w:hAnsi="Aptos" w:cs="Aptos"/>
          <w:color w:val="000000" w:themeColor="text1"/>
        </w:rPr>
        <w:t>(es) que firman el presente documento.</w:t>
      </w:r>
    </w:p>
    <w:p w14:paraId="0729514B" w14:textId="619BDDD3" w:rsidR="00703769" w:rsidRDefault="0E328055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Se certifica que:</w:t>
      </w:r>
    </w:p>
    <w:p w14:paraId="42DD40D5" w14:textId="6B4E5032" w:rsidR="00703769" w:rsidRDefault="0E328055" w:rsidP="633C70AD">
      <w:pPr>
        <w:pStyle w:val="Prrafodelista"/>
        <w:numPr>
          <w:ilvl w:val="0"/>
          <w:numId w:val="4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 w:rsidRPr="633C70AD">
        <w:rPr>
          <w:rFonts w:ascii="Aptos" w:eastAsia="Aptos" w:hAnsi="Aptos" w:cs="Aptos"/>
          <w:color w:val="000000" w:themeColor="text1"/>
        </w:rPr>
        <w:t>El artículo no ha sido publicado previamente, total ni parcialmente, en ningún medio impreso o digital.</w:t>
      </w:r>
    </w:p>
    <w:p w14:paraId="67B9F153" w14:textId="45C6D654" w:rsidR="00703769" w:rsidRDefault="0E328055" w:rsidP="633C70AD">
      <w:pPr>
        <w:pStyle w:val="Prrafodelista"/>
        <w:numPr>
          <w:ilvl w:val="0"/>
          <w:numId w:val="4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 w:rsidRPr="633C70AD">
        <w:rPr>
          <w:rFonts w:ascii="Aptos" w:eastAsia="Aptos" w:hAnsi="Aptos" w:cs="Aptos"/>
          <w:color w:val="000000" w:themeColor="text1"/>
        </w:rPr>
        <w:t>El artículo no se encuentra actualmente en proceso de evaluación simultánea en otra revista, congreso o instancia académica.</w:t>
      </w:r>
    </w:p>
    <w:p w14:paraId="1276BE38" w14:textId="249A6BB0" w:rsidR="00703769" w:rsidRDefault="0E328055" w:rsidP="633C70AD">
      <w:pPr>
        <w:pStyle w:val="Prrafodelista"/>
        <w:numPr>
          <w:ilvl w:val="0"/>
          <w:numId w:val="4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 w:rsidRPr="633C70AD">
        <w:rPr>
          <w:rFonts w:ascii="Aptos" w:eastAsia="Aptos" w:hAnsi="Aptos" w:cs="Aptos"/>
          <w:color w:val="000000" w:themeColor="text1"/>
        </w:rPr>
        <w:t>Todas las fuentes, datos, citas y materiales utilizados han sido debidamente referenciados conform</w:t>
      </w:r>
      <w:r w:rsidR="002A6533">
        <w:rPr>
          <w:rFonts w:ascii="Aptos" w:eastAsia="Aptos" w:hAnsi="Aptos" w:cs="Aptos"/>
          <w:color w:val="000000" w:themeColor="text1"/>
        </w:rPr>
        <w:t>e a las normas editoriales del c</w:t>
      </w:r>
      <w:r w:rsidRPr="633C70AD">
        <w:rPr>
          <w:rFonts w:ascii="Aptos" w:eastAsia="Aptos" w:hAnsi="Aptos" w:cs="Aptos"/>
          <w:color w:val="000000" w:themeColor="text1"/>
        </w:rPr>
        <w:t>ongreso.</w:t>
      </w:r>
    </w:p>
    <w:p w14:paraId="788DA2E2" w14:textId="29E24008" w:rsidR="00703769" w:rsidRDefault="0E328055" w:rsidP="633C70AD">
      <w:pPr>
        <w:pStyle w:val="Prrafodelista"/>
        <w:numPr>
          <w:ilvl w:val="0"/>
          <w:numId w:val="4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 w:rsidRPr="633C70AD">
        <w:rPr>
          <w:rFonts w:ascii="Aptos" w:eastAsia="Aptos" w:hAnsi="Aptos" w:cs="Aptos"/>
          <w:color w:val="000000" w:themeColor="text1"/>
        </w:rPr>
        <w:t>El contenido del artículo respeta los principios de integridad académica y ética en la investigación.</w:t>
      </w:r>
    </w:p>
    <w:p w14:paraId="11D3B251" w14:textId="1CC9D1D7" w:rsidR="00703769" w:rsidRDefault="0E328055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El/</w:t>
      </w:r>
      <w:proofErr w:type="gramStart"/>
      <w:r w:rsidRPr="633C70AD">
        <w:rPr>
          <w:rFonts w:ascii="Aptos" w:eastAsia="Aptos" w:hAnsi="Aptos" w:cs="Aptos"/>
          <w:color w:val="000000" w:themeColor="text1"/>
        </w:rPr>
        <w:t>los autor</w:t>
      </w:r>
      <w:proofErr w:type="gramEnd"/>
      <w:r w:rsidRPr="633C70AD">
        <w:rPr>
          <w:rFonts w:ascii="Aptos" w:eastAsia="Aptos" w:hAnsi="Aptos" w:cs="Aptos"/>
          <w:color w:val="000000" w:themeColor="text1"/>
        </w:rPr>
        <w:t>(es) asume(n) plena responsabilidad por el contenido del manuscrito presentado.</w:t>
      </w:r>
    </w:p>
    <w:p w14:paraId="4B27F347" w14:textId="4BB19969" w:rsidR="00703769" w:rsidRDefault="007277A7" w:rsidP="633C70AD">
      <w:pPr>
        <w:pStyle w:val="Ttulo1"/>
        <w:spacing w:before="322" w:after="322"/>
        <w:jc w:val="both"/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</w:pPr>
      <w:r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  <w:br/>
      </w:r>
      <w:r w:rsidR="778A27C9" w:rsidRPr="633C70AD"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  <w:t>Declaración sobre uso de herramientas de inteligencia artificial generativa</w:t>
      </w:r>
    </w:p>
    <w:p w14:paraId="17E1457E" w14:textId="222D6230" w:rsidR="00703769" w:rsidRDefault="778A27C9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Quien suscribe declara, respecto del artículo titulado:</w:t>
      </w:r>
    </w:p>
    <w:p w14:paraId="7F928716" w14:textId="498138FC" w:rsidR="00703769" w:rsidRDefault="778A27C9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“______________________________________________”</w:t>
      </w:r>
    </w:p>
    <w:p w14:paraId="001FE7EA" w14:textId="1450C332" w:rsidR="00703769" w:rsidRDefault="778A27C9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que:</w:t>
      </w:r>
    </w:p>
    <w:p w14:paraId="7331B18B" w14:textId="795D1A52" w:rsidR="002A6533" w:rsidRDefault="002A6533" w:rsidP="002A6533">
      <w:pPr>
        <w:spacing w:before="240" w:after="240"/>
        <w:ind w:left="708"/>
        <w:jc w:val="both"/>
        <w:rPr>
          <w:rFonts w:ascii="Aptos" w:eastAsia="Aptos" w:hAnsi="Aptos" w:cs="Aptos"/>
          <w:color w:val="000000" w:themeColor="text1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98790C" wp14:editId="10C4B37E">
                <wp:simplePos x="0" y="0"/>
                <wp:positionH relativeFrom="column">
                  <wp:posOffset>57150</wp:posOffset>
                </wp:positionH>
                <wp:positionV relativeFrom="paragraph">
                  <wp:posOffset>17780</wp:posOffset>
                </wp:positionV>
                <wp:extent cx="285750" cy="266700"/>
                <wp:effectExtent l="0" t="0" r="19050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66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8876D4B" w14:textId="18B78D39" w:rsidR="002A6533" w:rsidRPr="002A6533" w:rsidRDefault="002A6533" w:rsidP="002A6533">
                            <w:pPr>
                              <w:jc w:val="center"/>
                              <w:rPr>
                                <w:lang w:val="es-U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98790C" id="Rectángulo 1" o:spid="_x0000_s1026" style="position:absolute;left:0;text-align:left;margin-left:4.5pt;margin-top:1.4pt;width:22.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" filled="f" strokecolor="black [3213]" strokeweight="1pt">
                <v:textbox>
                  <w:txbxContent>
                    <w:p w14:paraId="08876D4B" w14:textId="18B78D39" w:rsidR="002A6533" w:rsidRPr="002A6533" w:rsidRDefault="002A6533" w:rsidP="002A6533">
                      <w:pPr>
                        <w:jc w:val="center"/>
                        <w:rPr>
                          <w:lang w:val="es-UY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633C70AD">
        <w:rPr>
          <w:rFonts w:ascii="Aptos" w:eastAsia="Aptos" w:hAnsi="Aptos" w:cs="Aptos"/>
          <w:color w:val="000000" w:themeColor="text1"/>
        </w:rPr>
        <w:t>No se han utilizado herramientas de inteligencia artificial generativa en la elaboración del presente manuscrito.</w:t>
      </w:r>
    </w:p>
    <w:p w14:paraId="7F9C9D5E" w14:textId="02A8E47B" w:rsidR="00703769" w:rsidRPr="00AE741E" w:rsidRDefault="00AE741E" w:rsidP="00AE741E">
      <w:pPr>
        <w:spacing w:before="240" w:after="240"/>
        <w:ind w:left="708"/>
        <w:jc w:val="both"/>
        <w:rPr>
          <w:rFonts w:ascii="Aptos" w:eastAsia="Aptos" w:hAnsi="Aptos" w:cs="Aptos"/>
          <w:color w:val="000000" w:themeColor="text1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2DF20D" wp14:editId="7A11018F">
                <wp:simplePos x="0" y="0"/>
                <wp:positionH relativeFrom="column">
                  <wp:posOffset>57150</wp:posOffset>
                </wp:positionH>
                <wp:positionV relativeFrom="paragraph">
                  <wp:posOffset>0</wp:posOffset>
                </wp:positionV>
                <wp:extent cx="285750" cy="266700"/>
                <wp:effectExtent l="0" t="0" r="19050" b="1905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66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61D90F" w14:textId="5ECAFD37" w:rsidR="00AE741E" w:rsidRPr="002A6533" w:rsidRDefault="00AE741E" w:rsidP="00AE741E">
                            <w:pPr>
                              <w:jc w:val="center"/>
                              <w:rPr>
                                <w:lang w:val="es-U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2DF20D" id="Rectángulo 2" o:spid="_x0000_s1027" style="position:absolute;left:0;text-align:left;margin-left:4.5pt;margin-top:0;width:22.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" filled="f" strokecolor="black [3213]" strokeweight="1pt">
                <v:textbox>
                  <w:txbxContent>
                    <w:p w14:paraId="3F61D90F" w14:textId="5ECAFD37" w:rsidR="00AE741E" w:rsidRPr="002A6533" w:rsidRDefault="00AE741E" w:rsidP="00AE741E">
                      <w:pPr>
                        <w:jc w:val="center"/>
                        <w:rPr>
                          <w:lang w:val="es-UY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778A27C9" w:rsidRPr="633C70AD">
        <w:rPr>
          <w:rFonts w:ascii="Aptos" w:eastAsia="Aptos" w:hAnsi="Aptos" w:cs="Aptos"/>
          <w:color w:val="000000" w:themeColor="text1"/>
        </w:rPr>
        <w:t xml:space="preserve">Se han utilizado herramientas de inteligencia artificial generativa exclusivamente como apoyo técnico en tareas específicas tales como </w:t>
      </w:r>
      <w:r w:rsidR="007277A7">
        <w:rPr>
          <w:rFonts w:ascii="Aptos" w:eastAsia="Aptos" w:hAnsi="Aptos" w:cs="Aptos"/>
          <w:color w:val="000000" w:themeColor="text1"/>
        </w:rPr>
        <w:t xml:space="preserve">la </w:t>
      </w:r>
      <w:r w:rsidR="778A27C9" w:rsidRPr="633C70AD">
        <w:rPr>
          <w:rFonts w:ascii="Aptos" w:eastAsia="Aptos" w:hAnsi="Aptos" w:cs="Aptos"/>
          <w:color w:val="000000" w:themeColor="text1"/>
        </w:rPr>
        <w:t xml:space="preserve">revisión de estilo, </w:t>
      </w:r>
      <w:r w:rsidR="007277A7">
        <w:rPr>
          <w:rFonts w:ascii="Aptos" w:eastAsia="Aptos" w:hAnsi="Aptos" w:cs="Aptos"/>
          <w:color w:val="000000" w:themeColor="text1"/>
        </w:rPr>
        <w:t xml:space="preserve">la </w:t>
      </w:r>
      <w:r w:rsidR="778A27C9" w:rsidRPr="633C70AD">
        <w:rPr>
          <w:rFonts w:ascii="Aptos" w:eastAsia="Aptos" w:hAnsi="Aptos" w:cs="Aptos"/>
          <w:color w:val="000000" w:themeColor="text1"/>
        </w:rPr>
        <w:t>organización preliminar de ideas o</w:t>
      </w:r>
      <w:r w:rsidR="007277A7">
        <w:rPr>
          <w:rFonts w:ascii="Aptos" w:eastAsia="Aptos" w:hAnsi="Aptos" w:cs="Aptos"/>
          <w:color w:val="000000" w:themeColor="text1"/>
        </w:rPr>
        <w:t xml:space="preserve"> la</w:t>
      </w:r>
      <w:r w:rsidR="778A27C9" w:rsidRPr="633C70AD">
        <w:rPr>
          <w:rFonts w:ascii="Aptos" w:eastAsia="Aptos" w:hAnsi="Aptos" w:cs="Aptos"/>
          <w:color w:val="000000" w:themeColor="text1"/>
        </w:rPr>
        <w:t xml:space="preserve"> asistencia en </w:t>
      </w:r>
      <w:r w:rsidR="007277A7">
        <w:rPr>
          <w:rFonts w:ascii="Aptos" w:eastAsia="Aptos" w:hAnsi="Aptos" w:cs="Aptos"/>
          <w:color w:val="000000" w:themeColor="text1"/>
        </w:rPr>
        <w:t xml:space="preserve">la </w:t>
      </w:r>
      <w:r w:rsidR="778A27C9" w:rsidRPr="633C70AD">
        <w:rPr>
          <w:rFonts w:ascii="Aptos" w:eastAsia="Aptos" w:hAnsi="Aptos" w:cs="Aptos"/>
          <w:color w:val="000000" w:themeColor="text1"/>
        </w:rPr>
        <w:t>redacción, sin que dichas herramientas hayan sustituido el proceso de análisis, interpretación, argumentación ni la autoría intelectual del trabajo.</w:t>
      </w:r>
    </w:p>
    <w:p w14:paraId="7FF930C9" w14:textId="60F8944A" w:rsidR="00703769" w:rsidRDefault="778A27C9" w:rsidP="007277A7">
      <w:pPr>
        <w:spacing w:before="240" w:after="240"/>
        <w:ind w:left="708"/>
        <w:jc w:val="both"/>
      </w:pPr>
      <w:r w:rsidRPr="633C70AD">
        <w:rPr>
          <w:rFonts w:ascii="Aptos" w:eastAsia="Aptos" w:hAnsi="Aptos" w:cs="Aptos"/>
          <w:color w:val="000000" w:themeColor="text1"/>
        </w:rPr>
        <w:lastRenderedPageBreak/>
        <w:t>En todos los casos, el contenido conceptual, la fundamentación teórica, la metodología, los resultados y las conclusiones son responsabilidad exclusiva del/</w:t>
      </w:r>
      <w:proofErr w:type="gramStart"/>
      <w:r w:rsidRPr="633C70AD">
        <w:rPr>
          <w:rFonts w:ascii="Aptos" w:eastAsia="Aptos" w:hAnsi="Aptos" w:cs="Aptos"/>
          <w:color w:val="000000" w:themeColor="text1"/>
        </w:rPr>
        <w:t>los autor</w:t>
      </w:r>
      <w:proofErr w:type="gramEnd"/>
      <w:r w:rsidRPr="633C70AD">
        <w:rPr>
          <w:rFonts w:ascii="Aptos" w:eastAsia="Aptos" w:hAnsi="Aptos" w:cs="Aptos"/>
          <w:color w:val="000000" w:themeColor="text1"/>
        </w:rPr>
        <w:t>(es).</w:t>
      </w:r>
    </w:p>
    <w:p w14:paraId="392A722A" w14:textId="59125F79" w:rsidR="00703769" w:rsidRDefault="7763B834" w:rsidP="007277A7">
      <w:pPr>
        <w:spacing w:before="240" w:after="240"/>
        <w:ind w:left="708"/>
        <w:jc w:val="both"/>
      </w:pPr>
      <w:r w:rsidRPr="633C70AD">
        <w:rPr>
          <w:rFonts w:ascii="Aptos" w:eastAsia="Aptos" w:hAnsi="Aptos" w:cs="Aptos"/>
          <w:color w:val="000000" w:themeColor="text1"/>
        </w:rPr>
        <w:t>En este sentido</w:t>
      </w:r>
      <w:r w:rsidR="778A27C9" w:rsidRPr="633C70AD">
        <w:rPr>
          <w:rFonts w:ascii="Aptos" w:eastAsia="Aptos" w:hAnsi="Aptos" w:cs="Aptos"/>
          <w:color w:val="000000" w:themeColor="text1"/>
        </w:rPr>
        <w:t>, se declara que el uso eventual de herramientas de inteligencia artificial no ha implicado la incorporación de contenidos que vulneren derechos de autor, confidencialidad de datos ni principios de integridad académica.</w:t>
      </w:r>
    </w:p>
    <w:p w14:paraId="49EAC195" w14:textId="46DA9C79" w:rsidR="00703769" w:rsidRDefault="007277A7" w:rsidP="633C70AD">
      <w:pPr>
        <w:pStyle w:val="Ttulo1"/>
        <w:spacing w:before="322" w:after="322"/>
        <w:jc w:val="both"/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</w:pPr>
      <w:r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  <w:br/>
      </w:r>
      <w:r w:rsidR="67D73997" w:rsidRPr="633C70AD">
        <w:rPr>
          <w:rFonts w:ascii="Aptos" w:eastAsia="Aptos" w:hAnsi="Aptos" w:cs="Aptos"/>
          <w:b/>
          <w:bCs/>
          <w:color w:val="000000" w:themeColor="text1"/>
          <w:sz w:val="28"/>
          <w:szCs w:val="28"/>
        </w:rPr>
        <w:t>Autorización de publicación en actas académicas</w:t>
      </w:r>
    </w:p>
    <w:p w14:paraId="529EE270" w14:textId="66BAC288" w:rsidR="00703769" w:rsidRDefault="67D73997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Quien suscribe, en calidad de autor/a del artículo titulado:</w:t>
      </w:r>
    </w:p>
    <w:p w14:paraId="72D59B4D" w14:textId="0CC74F1F" w:rsidR="00703769" w:rsidRDefault="67D73997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“______________________________________________”</w:t>
      </w:r>
    </w:p>
    <w:p w14:paraId="5AD49C73" w14:textId="11A8C471" w:rsidR="00703769" w:rsidRDefault="67D73997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 xml:space="preserve">autoriza expresamente al Comité Organizador del </w:t>
      </w:r>
      <w:r w:rsidR="007277A7" w:rsidRPr="007277A7">
        <w:rPr>
          <w:rFonts w:ascii="Aptos" w:eastAsia="Aptos" w:hAnsi="Aptos" w:cs="Aptos"/>
          <w:color w:val="000000" w:themeColor="text1"/>
        </w:rPr>
        <w:t xml:space="preserve">V Congreso Internacional de Gestión Educativa: </w:t>
      </w:r>
      <w:r w:rsidR="007277A7">
        <w:rPr>
          <w:rFonts w:ascii="Aptos" w:eastAsia="Aptos" w:hAnsi="Aptos" w:cs="Aptos"/>
          <w:color w:val="000000" w:themeColor="text1"/>
        </w:rPr>
        <w:t>“</w:t>
      </w:r>
      <w:r w:rsidR="007277A7" w:rsidRPr="007277A7">
        <w:rPr>
          <w:rFonts w:ascii="Aptos" w:eastAsia="Aptos" w:hAnsi="Aptos" w:cs="Aptos"/>
          <w:color w:val="000000" w:themeColor="text1"/>
        </w:rPr>
        <w:t>Gobernanza y liderazgo para la justicia global</w:t>
      </w:r>
      <w:r w:rsidR="007277A7">
        <w:rPr>
          <w:rFonts w:ascii="Aptos" w:eastAsia="Aptos" w:hAnsi="Aptos" w:cs="Aptos"/>
          <w:color w:val="000000" w:themeColor="text1"/>
        </w:rPr>
        <w:t>”</w:t>
      </w:r>
      <w:r w:rsidRPr="633C70AD">
        <w:rPr>
          <w:rFonts w:ascii="Aptos" w:eastAsia="Aptos" w:hAnsi="Aptos" w:cs="Aptos"/>
          <w:color w:val="000000" w:themeColor="text1"/>
        </w:rPr>
        <w:t xml:space="preserve"> a</w:t>
      </w:r>
      <w:r w:rsidR="007277A7">
        <w:rPr>
          <w:rFonts w:ascii="Aptos" w:eastAsia="Aptos" w:hAnsi="Aptos" w:cs="Aptos"/>
          <w:color w:val="000000" w:themeColor="text1"/>
        </w:rPr>
        <w:t xml:space="preserve"> incluir dicho artículo en las actas a</w:t>
      </w:r>
      <w:r w:rsidRPr="633C70AD">
        <w:rPr>
          <w:rFonts w:ascii="Aptos" w:eastAsia="Aptos" w:hAnsi="Aptos" w:cs="Aptos"/>
          <w:color w:val="000000" w:themeColor="text1"/>
        </w:rPr>
        <w:t xml:space="preserve">cadémicas del evento, </w:t>
      </w:r>
      <w:r w:rsidR="007277A7">
        <w:rPr>
          <w:rFonts w:ascii="Aptos" w:eastAsia="Aptos" w:hAnsi="Aptos" w:cs="Aptos"/>
          <w:color w:val="000000" w:themeColor="text1"/>
        </w:rPr>
        <w:t xml:space="preserve">sea en formato impreso </w:t>
      </w:r>
      <w:r w:rsidRPr="633C70AD">
        <w:rPr>
          <w:rFonts w:ascii="Aptos" w:eastAsia="Aptos" w:hAnsi="Aptos" w:cs="Aptos"/>
          <w:color w:val="000000" w:themeColor="text1"/>
        </w:rPr>
        <w:t>o digital, con fines exclusivamente académicos, científicos y de difusión institucional.</w:t>
      </w:r>
    </w:p>
    <w:p w14:paraId="5B8DEE72" w14:textId="0FFF9C2A" w:rsidR="00703769" w:rsidRDefault="67D73997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La presente autorización comprende la reproducción, edición, distribución y comunicación públi</w:t>
      </w:r>
      <w:r w:rsidR="007277A7">
        <w:rPr>
          <w:rFonts w:ascii="Aptos" w:eastAsia="Aptos" w:hAnsi="Aptos" w:cs="Aptos"/>
          <w:color w:val="000000" w:themeColor="text1"/>
        </w:rPr>
        <w:t>ca del trabajo en el marco del c</w:t>
      </w:r>
      <w:r w:rsidRPr="633C70AD">
        <w:rPr>
          <w:rFonts w:ascii="Aptos" w:eastAsia="Aptos" w:hAnsi="Aptos" w:cs="Aptos"/>
          <w:color w:val="000000" w:themeColor="text1"/>
        </w:rPr>
        <w:t>ongreso y de sus publicaciones oficiales, sin que ello implique transferencia de la titularidad de los derechos de autor, que permanecen en poder del/</w:t>
      </w:r>
      <w:proofErr w:type="gramStart"/>
      <w:r w:rsidRPr="633C70AD">
        <w:rPr>
          <w:rFonts w:ascii="Aptos" w:eastAsia="Aptos" w:hAnsi="Aptos" w:cs="Aptos"/>
          <w:color w:val="000000" w:themeColor="text1"/>
        </w:rPr>
        <w:t>los autor</w:t>
      </w:r>
      <w:proofErr w:type="gramEnd"/>
      <w:r w:rsidRPr="633C70AD">
        <w:rPr>
          <w:rFonts w:ascii="Aptos" w:eastAsia="Aptos" w:hAnsi="Aptos" w:cs="Aptos"/>
          <w:color w:val="000000" w:themeColor="text1"/>
        </w:rPr>
        <w:t>(es).</w:t>
      </w:r>
    </w:p>
    <w:p w14:paraId="1DE26CC8" w14:textId="3D1D7C45" w:rsidR="00703769" w:rsidRDefault="05CCD6B7" w:rsidP="633C70AD">
      <w:pPr>
        <w:spacing w:before="240" w:after="240"/>
        <w:jc w:val="both"/>
      </w:pPr>
      <w:r w:rsidRPr="633C70AD">
        <w:rPr>
          <w:rFonts w:ascii="Aptos" w:eastAsia="Aptos" w:hAnsi="Aptos" w:cs="Aptos"/>
          <w:color w:val="000000" w:themeColor="text1"/>
        </w:rPr>
        <w:t>En este sentido, s</w:t>
      </w:r>
      <w:r w:rsidR="67D73997" w:rsidRPr="633C70AD">
        <w:rPr>
          <w:rFonts w:ascii="Aptos" w:eastAsia="Aptos" w:hAnsi="Aptos" w:cs="Aptos"/>
          <w:color w:val="000000" w:themeColor="text1"/>
        </w:rPr>
        <w:t>e declara que:</w:t>
      </w:r>
    </w:p>
    <w:p w14:paraId="1A5F2567" w14:textId="2C481823" w:rsidR="00703769" w:rsidRDefault="007277A7" w:rsidP="633C70AD">
      <w:pPr>
        <w:pStyle w:val="Prrafodelista"/>
        <w:numPr>
          <w:ilvl w:val="0"/>
          <w:numId w:val="1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>
        <w:rPr>
          <w:rFonts w:ascii="Aptos" w:eastAsia="Aptos" w:hAnsi="Aptos" w:cs="Aptos"/>
          <w:color w:val="000000" w:themeColor="text1"/>
        </w:rPr>
        <w:t>El/</w:t>
      </w:r>
      <w:proofErr w:type="gramStart"/>
      <w:r>
        <w:rPr>
          <w:rFonts w:ascii="Aptos" w:eastAsia="Aptos" w:hAnsi="Aptos" w:cs="Aptos"/>
          <w:color w:val="000000" w:themeColor="text1"/>
        </w:rPr>
        <w:t>los autor</w:t>
      </w:r>
      <w:proofErr w:type="gramEnd"/>
      <w:r>
        <w:rPr>
          <w:rFonts w:ascii="Aptos" w:eastAsia="Aptos" w:hAnsi="Aptos" w:cs="Aptos"/>
          <w:color w:val="000000" w:themeColor="text1"/>
        </w:rPr>
        <w:t>(es)</w:t>
      </w:r>
      <w:r w:rsidR="67D73997" w:rsidRPr="633C70AD">
        <w:rPr>
          <w:rFonts w:ascii="Aptos" w:eastAsia="Aptos" w:hAnsi="Aptos" w:cs="Aptos"/>
          <w:color w:val="000000" w:themeColor="text1"/>
        </w:rPr>
        <w:t xml:space="preserve"> posee</w:t>
      </w:r>
      <w:r>
        <w:rPr>
          <w:rFonts w:ascii="Aptos" w:eastAsia="Aptos" w:hAnsi="Aptos" w:cs="Aptos"/>
          <w:color w:val="000000" w:themeColor="text1"/>
        </w:rPr>
        <w:t>(n)</w:t>
      </w:r>
      <w:r w:rsidR="67D73997" w:rsidRPr="633C70AD">
        <w:rPr>
          <w:rFonts w:ascii="Aptos" w:eastAsia="Aptos" w:hAnsi="Aptos" w:cs="Aptos"/>
          <w:color w:val="000000" w:themeColor="text1"/>
        </w:rPr>
        <w:t xml:space="preserve"> los derechos necesarios para autorizar la publicación del trabajo.</w:t>
      </w:r>
    </w:p>
    <w:p w14:paraId="68248145" w14:textId="2C931185" w:rsidR="00703769" w:rsidRDefault="67D73997" w:rsidP="633C70AD">
      <w:pPr>
        <w:pStyle w:val="Prrafodelista"/>
        <w:numPr>
          <w:ilvl w:val="0"/>
          <w:numId w:val="1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 w:rsidRPr="633C70AD">
        <w:rPr>
          <w:rFonts w:ascii="Aptos" w:eastAsia="Aptos" w:hAnsi="Aptos" w:cs="Aptos"/>
          <w:color w:val="000000" w:themeColor="text1"/>
        </w:rPr>
        <w:t>El manuscrito no infringe derechos de terceros.</w:t>
      </w:r>
    </w:p>
    <w:p w14:paraId="3681E606" w14:textId="32D85AD2" w:rsidR="00703769" w:rsidRDefault="67D73997" w:rsidP="633C70AD">
      <w:pPr>
        <w:pStyle w:val="Prrafodelista"/>
        <w:numPr>
          <w:ilvl w:val="0"/>
          <w:numId w:val="1"/>
        </w:numPr>
        <w:spacing w:before="240" w:after="240"/>
        <w:jc w:val="both"/>
        <w:rPr>
          <w:rFonts w:ascii="Aptos" w:eastAsia="Aptos" w:hAnsi="Aptos" w:cs="Aptos"/>
          <w:color w:val="000000" w:themeColor="text1"/>
        </w:rPr>
      </w:pPr>
      <w:r w:rsidRPr="633C70AD">
        <w:rPr>
          <w:rFonts w:ascii="Aptos" w:eastAsia="Aptos" w:hAnsi="Aptos" w:cs="Aptos"/>
          <w:color w:val="000000" w:themeColor="text1"/>
        </w:rPr>
        <w:t>En caso de utilización de material protegido (imágenes, gráficos, tablas u otros), se cuenta con las autorizaciones correspondientes.</w:t>
      </w:r>
    </w:p>
    <w:p w14:paraId="562CB9B1" w14:textId="06653216" w:rsidR="00703769" w:rsidRDefault="00C45C02" w:rsidP="633C70AD">
      <w:pPr>
        <w:spacing w:after="0"/>
        <w:jc w:val="both"/>
      </w:pPr>
      <w:r>
        <w:br/>
      </w:r>
      <w:bookmarkStart w:id="0" w:name="_GoBack"/>
      <w:bookmarkEnd w:id="0"/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7277A7" w14:paraId="2341849C" w14:textId="77777777" w:rsidTr="007277A7">
        <w:trPr>
          <w:trHeight w:val="1017"/>
        </w:trPr>
        <w:tc>
          <w:tcPr>
            <w:tcW w:w="3005" w:type="dxa"/>
          </w:tcPr>
          <w:p w14:paraId="3FA86076" w14:textId="77777777" w:rsidR="007277A7" w:rsidRDefault="007277A7" w:rsidP="633C70AD">
            <w:pPr>
              <w:jc w:val="both"/>
            </w:pPr>
          </w:p>
        </w:tc>
        <w:tc>
          <w:tcPr>
            <w:tcW w:w="3005" w:type="dxa"/>
          </w:tcPr>
          <w:p w14:paraId="39895D51" w14:textId="77777777" w:rsidR="007277A7" w:rsidRDefault="007277A7" w:rsidP="633C70AD">
            <w:pPr>
              <w:jc w:val="both"/>
            </w:pPr>
          </w:p>
        </w:tc>
        <w:tc>
          <w:tcPr>
            <w:tcW w:w="3006" w:type="dxa"/>
          </w:tcPr>
          <w:p w14:paraId="65CDCD15" w14:textId="77777777" w:rsidR="007277A7" w:rsidRDefault="007277A7" w:rsidP="633C70AD">
            <w:pPr>
              <w:jc w:val="both"/>
            </w:pPr>
          </w:p>
        </w:tc>
      </w:tr>
      <w:tr w:rsidR="007277A7" w14:paraId="08DB7234" w14:textId="77777777" w:rsidTr="007277A7">
        <w:trPr>
          <w:trHeight w:val="422"/>
        </w:trPr>
        <w:tc>
          <w:tcPr>
            <w:tcW w:w="3005" w:type="dxa"/>
          </w:tcPr>
          <w:p w14:paraId="013015E7" w14:textId="77777777" w:rsidR="007277A7" w:rsidRDefault="007277A7" w:rsidP="007277A7">
            <w:pPr>
              <w:jc w:val="center"/>
            </w:pPr>
            <w:r>
              <w:t>Firma</w:t>
            </w:r>
          </w:p>
          <w:p w14:paraId="70C27AD1" w14:textId="77777777" w:rsidR="007277A7" w:rsidRDefault="007277A7" w:rsidP="007277A7">
            <w:pPr>
              <w:jc w:val="center"/>
            </w:pPr>
          </w:p>
        </w:tc>
        <w:tc>
          <w:tcPr>
            <w:tcW w:w="3005" w:type="dxa"/>
          </w:tcPr>
          <w:p w14:paraId="6FEEA52D" w14:textId="6694CD2A" w:rsidR="007277A7" w:rsidRDefault="007277A7" w:rsidP="007277A7">
            <w:pPr>
              <w:jc w:val="center"/>
            </w:pPr>
            <w:r>
              <w:t>Aclaración</w:t>
            </w:r>
          </w:p>
        </w:tc>
        <w:tc>
          <w:tcPr>
            <w:tcW w:w="3006" w:type="dxa"/>
          </w:tcPr>
          <w:p w14:paraId="314395ED" w14:textId="77607422" w:rsidR="007277A7" w:rsidRDefault="007277A7" w:rsidP="007277A7">
            <w:pPr>
              <w:jc w:val="center"/>
            </w:pPr>
            <w:r>
              <w:t>Documento</w:t>
            </w:r>
          </w:p>
        </w:tc>
      </w:tr>
    </w:tbl>
    <w:p w14:paraId="3B703627" w14:textId="77777777" w:rsidR="007277A7" w:rsidRDefault="007277A7" w:rsidP="007277A7">
      <w:pPr>
        <w:spacing w:after="0"/>
        <w:jc w:val="both"/>
      </w:pPr>
    </w:p>
    <w:sectPr w:rsidR="007277A7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D8FB3"/>
    <w:multiLevelType w:val="hybridMultilevel"/>
    <w:tmpl w:val="44FE558A"/>
    <w:lvl w:ilvl="0" w:tplc="E7683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620A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C6A1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CE8A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301E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3437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2AB9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703D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08C7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FA1B3F"/>
    <w:multiLevelType w:val="hybridMultilevel"/>
    <w:tmpl w:val="7AE2CDB2"/>
    <w:lvl w:ilvl="0" w:tplc="B31CD9C0">
      <w:start w:val="1"/>
      <w:numFmt w:val="decimal"/>
      <w:lvlText w:val="%1."/>
      <w:lvlJc w:val="left"/>
      <w:pPr>
        <w:ind w:left="720" w:hanging="360"/>
      </w:pPr>
    </w:lvl>
    <w:lvl w:ilvl="1" w:tplc="2E0E390C">
      <w:start w:val="1"/>
      <w:numFmt w:val="lowerLetter"/>
      <w:lvlText w:val="%2."/>
      <w:lvlJc w:val="left"/>
      <w:pPr>
        <w:ind w:left="1440" w:hanging="360"/>
      </w:pPr>
    </w:lvl>
    <w:lvl w:ilvl="2" w:tplc="ECEE230C">
      <w:start w:val="1"/>
      <w:numFmt w:val="lowerRoman"/>
      <w:lvlText w:val="%3."/>
      <w:lvlJc w:val="right"/>
      <w:pPr>
        <w:ind w:left="2160" w:hanging="180"/>
      </w:pPr>
    </w:lvl>
    <w:lvl w:ilvl="3" w:tplc="063809E2">
      <w:start w:val="1"/>
      <w:numFmt w:val="decimal"/>
      <w:lvlText w:val="%4."/>
      <w:lvlJc w:val="left"/>
      <w:pPr>
        <w:ind w:left="2880" w:hanging="360"/>
      </w:pPr>
    </w:lvl>
    <w:lvl w:ilvl="4" w:tplc="A4E6A916">
      <w:start w:val="1"/>
      <w:numFmt w:val="lowerLetter"/>
      <w:lvlText w:val="%5."/>
      <w:lvlJc w:val="left"/>
      <w:pPr>
        <w:ind w:left="3600" w:hanging="360"/>
      </w:pPr>
    </w:lvl>
    <w:lvl w:ilvl="5" w:tplc="1D5CA1E2">
      <w:start w:val="1"/>
      <w:numFmt w:val="lowerRoman"/>
      <w:lvlText w:val="%6."/>
      <w:lvlJc w:val="right"/>
      <w:pPr>
        <w:ind w:left="4320" w:hanging="180"/>
      </w:pPr>
    </w:lvl>
    <w:lvl w:ilvl="6" w:tplc="E9B8BDCA">
      <w:start w:val="1"/>
      <w:numFmt w:val="decimal"/>
      <w:lvlText w:val="%7."/>
      <w:lvlJc w:val="left"/>
      <w:pPr>
        <w:ind w:left="5040" w:hanging="360"/>
      </w:pPr>
    </w:lvl>
    <w:lvl w:ilvl="7" w:tplc="6AA83A78">
      <w:start w:val="1"/>
      <w:numFmt w:val="lowerLetter"/>
      <w:lvlText w:val="%8."/>
      <w:lvlJc w:val="left"/>
      <w:pPr>
        <w:ind w:left="5760" w:hanging="360"/>
      </w:pPr>
    </w:lvl>
    <w:lvl w:ilvl="8" w:tplc="947E0BB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AE95A2"/>
    <w:multiLevelType w:val="hybridMultilevel"/>
    <w:tmpl w:val="1368D980"/>
    <w:lvl w:ilvl="0" w:tplc="9168AC1C">
      <w:start w:val="1"/>
      <w:numFmt w:val="decimal"/>
      <w:lvlText w:val="%1."/>
      <w:lvlJc w:val="left"/>
      <w:pPr>
        <w:ind w:left="720" w:hanging="360"/>
      </w:pPr>
    </w:lvl>
    <w:lvl w:ilvl="1" w:tplc="1DC42F0C">
      <w:start w:val="1"/>
      <w:numFmt w:val="lowerLetter"/>
      <w:lvlText w:val="%2."/>
      <w:lvlJc w:val="left"/>
      <w:pPr>
        <w:ind w:left="1440" w:hanging="360"/>
      </w:pPr>
    </w:lvl>
    <w:lvl w:ilvl="2" w:tplc="3CB68EF0">
      <w:start w:val="1"/>
      <w:numFmt w:val="lowerRoman"/>
      <w:lvlText w:val="%3."/>
      <w:lvlJc w:val="right"/>
      <w:pPr>
        <w:ind w:left="2160" w:hanging="180"/>
      </w:pPr>
    </w:lvl>
    <w:lvl w:ilvl="3" w:tplc="22EAC7A0">
      <w:start w:val="1"/>
      <w:numFmt w:val="decimal"/>
      <w:lvlText w:val="%4."/>
      <w:lvlJc w:val="left"/>
      <w:pPr>
        <w:ind w:left="2880" w:hanging="360"/>
      </w:pPr>
    </w:lvl>
    <w:lvl w:ilvl="4" w:tplc="C33C7164">
      <w:start w:val="1"/>
      <w:numFmt w:val="lowerLetter"/>
      <w:lvlText w:val="%5."/>
      <w:lvlJc w:val="left"/>
      <w:pPr>
        <w:ind w:left="3600" w:hanging="360"/>
      </w:pPr>
    </w:lvl>
    <w:lvl w:ilvl="5" w:tplc="8708BA8C">
      <w:start w:val="1"/>
      <w:numFmt w:val="lowerRoman"/>
      <w:lvlText w:val="%6."/>
      <w:lvlJc w:val="right"/>
      <w:pPr>
        <w:ind w:left="4320" w:hanging="180"/>
      </w:pPr>
    </w:lvl>
    <w:lvl w:ilvl="6" w:tplc="1B7CC8EC">
      <w:start w:val="1"/>
      <w:numFmt w:val="decimal"/>
      <w:lvlText w:val="%7."/>
      <w:lvlJc w:val="left"/>
      <w:pPr>
        <w:ind w:left="5040" w:hanging="360"/>
      </w:pPr>
    </w:lvl>
    <w:lvl w:ilvl="7" w:tplc="8362DA3E">
      <w:start w:val="1"/>
      <w:numFmt w:val="lowerLetter"/>
      <w:lvlText w:val="%8."/>
      <w:lvlJc w:val="left"/>
      <w:pPr>
        <w:ind w:left="5760" w:hanging="360"/>
      </w:pPr>
    </w:lvl>
    <w:lvl w:ilvl="8" w:tplc="101A1EC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9FFD3D"/>
    <w:multiLevelType w:val="hybridMultilevel"/>
    <w:tmpl w:val="40FA0750"/>
    <w:lvl w:ilvl="0" w:tplc="D3EEEE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8038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4E87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C4C0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CF7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56D2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D4AA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14A4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C67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F8F5104"/>
    <w:rsid w:val="002A6533"/>
    <w:rsid w:val="00703769"/>
    <w:rsid w:val="007277A7"/>
    <w:rsid w:val="00850C60"/>
    <w:rsid w:val="00AE741E"/>
    <w:rsid w:val="00C45C02"/>
    <w:rsid w:val="01ED8715"/>
    <w:rsid w:val="023EB8BD"/>
    <w:rsid w:val="05CCD6B7"/>
    <w:rsid w:val="0E328055"/>
    <w:rsid w:val="1F8F5104"/>
    <w:rsid w:val="24717846"/>
    <w:rsid w:val="278FEAEB"/>
    <w:rsid w:val="633C70AD"/>
    <w:rsid w:val="67D73997"/>
    <w:rsid w:val="69DA583A"/>
    <w:rsid w:val="717DACF6"/>
    <w:rsid w:val="7763B834"/>
    <w:rsid w:val="778A2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DCE91"/>
  <w15:chartTrackingRefBased/>
  <w15:docId w15:val="{29E79742-EFDE-44B9-8976-1F4C60CC4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rsid w:val="633C70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633C70AD"/>
    <w:pPr>
      <w:ind w:left="720"/>
      <w:contextualSpacing/>
    </w:pPr>
  </w:style>
  <w:style w:type="table" w:styleId="Tablaconcuadrcula">
    <w:name w:val="Table Grid"/>
    <w:basedOn w:val="Tablanormal"/>
    <w:uiPriority w:val="39"/>
    <w:rsid w:val="007277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468</Words>
  <Characters>2580</Characters>
  <Application>Microsoft Office Word</Application>
  <DocSecurity>0</DocSecurity>
  <Lines>21</Lines>
  <Paragraphs>6</Paragraphs>
  <ScaleCrop>false</ScaleCrop>
  <Company/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Sajevicius</dc:creator>
  <cp:keywords/>
  <dc:description/>
  <cp:lastModifiedBy>Yael Ferreira Galún</cp:lastModifiedBy>
  <cp:revision>6</cp:revision>
  <dcterms:created xsi:type="dcterms:W3CDTF">2026-03-02T22:29:00Z</dcterms:created>
  <dcterms:modified xsi:type="dcterms:W3CDTF">2026-03-04T12:50:00Z</dcterms:modified>
</cp:coreProperties>
</file>